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ПРАВИТЕЛЬСТВО РОССИЙСКОЙ ФЕДЕРАЦИИ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ПОСТАНОВЛЕНИЕ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от 9 июля 2016 г. N 649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О МЕРАХ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ПО ПРИСПОСОБЛЕНИЮ ЖИЛЫХ ПОМЕЩЕНИЙ И ОБЩЕГО ИМУЩЕСТВА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 МНОГОКВАРТИРНОМ ДОМЕ С УЧЕТОМ ПОТРЕБНОСТЕЙ ИНВАЛИДОВ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На основании статей 12 и 15 Жилищного кодекса Российской Федерации Правительство Российской Федерации постановляет: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1. Утвердить прилагаемые: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Правила обеспечения условий доступности для инвалидов жилых помещений и общего имущества в многоквартирном доме;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изменения, которые вносятся в акты Правительства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2. Установить, что разъяснения по применению Правил, утвержденных настоящим постановлением, дает Министерство строительства и жилищно-коммунального хозяйства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3. Министерству строительства и жилищно-коммунального хозяйства Российской Федерации в 3-месячный срок утвердить: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форму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форму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г) формы заключений о возможности или об отсутствии возможности приспособления жилого помещения инвалида и общего имущества в многоквартирном доме, в котором </w:t>
      </w:r>
      <w:r w:rsidRPr="00034C2C">
        <w:rPr>
          <w:rFonts w:ascii="Liberation Serif" w:hAnsi="Liberation Serif"/>
          <w:sz w:val="24"/>
          <w:szCs w:val="24"/>
        </w:rPr>
        <w:lastRenderedPageBreak/>
        <w:t>проживает инвалид, с учетом потребностей инвалида и обеспечения условий их доступности для инвалида.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Председатель Правительства</w:t>
      </w: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Российской Федерации</w:t>
      </w: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Д.МЕДВЕДЕВ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Утверждены</w:t>
      </w: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постановлением Правительства</w:t>
      </w: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Российской Федерации</w:t>
      </w:r>
    </w:p>
    <w:p w:rsidR="00034C2C" w:rsidRPr="00034C2C" w:rsidRDefault="00034C2C" w:rsidP="00034C2C">
      <w:pPr>
        <w:jc w:val="right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от 9 июля 2016 г. N 649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ПРАВИЛА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ОБЕСПЕЧЕНИЯ УСЛОВИЙ ДОСТУПНОСТИ ДЛЯ ИНВАЛИДОВ ЖИЛЫХ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ПОМЕЩЕНИЙ И ОБЩЕГО И</w:t>
      </w:r>
      <w:r>
        <w:rPr>
          <w:rFonts w:ascii="Liberation Serif" w:hAnsi="Liberation Serif"/>
          <w:sz w:val="24"/>
          <w:szCs w:val="24"/>
        </w:rPr>
        <w:t>МУЩЕСТВА В МНОГОКВАРТИРНОМ ДОМЕ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bookmarkStart w:id="0" w:name="_GoBack"/>
      <w:r w:rsidRPr="00034C2C">
        <w:rPr>
          <w:rFonts w:ascii="Liberation Serif" w:hAnsi="Liberation Serif"/>
          <w:sz w:val="24"/>
          <w:szCs w:val="24"/>
        </w:rPr>
        <w:t>I. Общие положения</w:t>
      </w:r>
    </w:p>
    <w:bookmarkEnd w:id="0"/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1.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034C2C">
        <w:rPr>
          <w:rFonts w:ascii="Liberation Serif" w:hAnsi="Liberation Serif"/>
          <w:sz w:val="24"/>
          <w:szCs w:val="24"/>
        </w:rPr>
        <w:t>Настоящие Правила применяются к жилым помещениям, входящим в состав жилищного фонда Российской Федерации, жилищного фонда субъектов Российской Федерации,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инвалид).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3. Координацию мероприятий по приспособлению жилых помещений инвалидов с учетом потребностей инвалидов обеспечивают: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 отношении жилых помещений инвалидов, входящих в состав жилищного фонда Российской Федерации, - федеральный орган исполнительной власти, осуществляющий полномочия собственника в отношении указанных жилых помещений (далее - уполномоченный федеральный орган);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 отношении иных жилых помещений инвалидов - орган государственной власти субъекта Российской Федерации, уполномоченный в соответствии с нормативными правовыми актами субъекта Российской Федерации (далее - уполномоченный орган).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II. Обеспечение условий доступности жилых помещений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и общего имущества в многоквартирном доме для инвалидов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4. </w:t>
      </w:r>
      <w:proofErr w:type="gramStart"/>
      <w:r w:rsidRPr="00034C2C">
        <w:rPr>
          <w:rFonts w:ascii="Liberation Serif" w:hAnsi="Liberation Serif"/>
          <w:sz w:val="24"/>
          <w:szCs w:val="24"/>
        </w:rPr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5.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034C2C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экспертизы гражданина, признанного инвалидом. Уполномоченный федеральный орган (уполномоченный орган)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указанные уполномоченные органы в качестве сведений, подтверждающих факт установления инвалидности, документы о признании гражданина (ребенка) инвалидом, в том числе выписку из акта </w:t>
      </w:r>
      <w:proofErr w:type="gramStart"/>
      <w:r w:rsidRPr="00034C2C">
        <w:rPr>
          <w:rFonts w:ascii="Liberation Serif" w:hAnsi="Liberation Serif"/>
          <w:sz w:val="24"/>
          <w:szCs w:val="24"/>
        </w:rPr>
        <w:t>медико-социальной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экспертизы гражданина (ребенка), признанного инвалидом;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(в ред. Постановления Правительства РФ от 10.02.2020 N 114)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6. </w:t>
      </w:r>
      <w:proofErr w:type="gramStart"/>
      <w:r w:rsidRPr="00034C2C">
        <w:rPr>
          <w:rFonts w:ascii="Liberation Serif" w:hAnsi="Liberation Serif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Российской Федерации, осуществляется федеральной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федеральным органом исполнительной власти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, </w:t>
      </w:r>
      <w:proofErr w:type="gramStart"/>
      <w:r w:rsidRPr="00034C2C">
        <w:rPr>
          <w:rFonts w:ascii="Liberation Serif" w:hAnsi="Liberation Serif"/>
          <w:sz w:val="24"/>
          <w:szCs w:val="24"/>
        </w:rPr>
        <w:t>осуществляющим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</w:t>
      </w:r>
      <w:r w:rsidRPr="00034C2C">
        <w:rPr>
          <w:rFonts w:ascii="Liberation Serif" w:hAnsi="Liberation Serif"/>
          <w:sz w:val="24"/>
          <w:szCs w:val="24"/>
        </w:rPr>
        <w:lastRenderedPageBreak/>
        <w:t>защиты населения (далее - федеральная комиссия). Указанное обследование проводится в соответствии с планом мероприятий, утвержденным уполномоченным федеральным органом.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жилищного фонда субъекта Российской Федерации, осуществляется региональной межведомственной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создаваемой уполномоченным органом (далее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- региональная комиссия). Указанное обследование проводится в соответствии с планом мероприятий, утвержденным высшим исполнительным органом государственной власти субъекта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местного самоуправления (далее - муниципальная комиссия). Указанное обследование проводится в соответствии с планом мероприятий, утвержденным органом местного самоуправления соответствующего муниципального образования.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7. В состав федеральной комиссии включаются представители: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уполномоченного федерального органа;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органов государственного жилищного надзора;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общественных объединений инвалидов.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8. В состав региональной комиссии включаются представители: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органов государственного жилищного надзора;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органов исполнительной власти субъекта Российской Федерации, в том числе в сфере социальной защиты населения, в сфере архитектуры и градостроительства;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общественных объединений инвалидов.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9. В состав муниципальной комиссии включаются представители: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органов муниципального жилищного контроля;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общественных объединений инвалидов.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10. Порядок создания и работы федеральной комиссии устанавливается уполномоченным федеральным органом, порядок создания и работы региональной и муниципальной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11. Решения комиссии принимаются большинством голосов членов комиссии.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12.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перечень требований из числа требований, предусмотренных разделами III и IV настоящих Правил, которым не соответствует обследуемое жилое помещение инвалида (если такие несоответствия были выявлены);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13. Форма акта обследования утверждается Министерством строительства и жилищно-коммунального хозяйства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14. Перечень мероприятий может включать в себя: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а) минимальный перечень мероприятий, финансирование которых осуществляется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034C2C">
        <w:rPr>
          <w:rFonts w:ascii="Liberation Serif" w:hAnsi="Liberation Serif"/>
          <w:sz w:val="24"/>
          <w:szCs w:val="24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настоящих Правил;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б) оптимальный перечень мероприятий, финансирование которых может осуществляться за счет средств бюджета субъекта Российской Федерации, бюджетов муниципальных образований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</w:t>
      </w:r>
      <w:proofErr w:type="gramStart"/>
      <w:r w:rsidRPr="00034C2C">
        <w:rPr>
          <w:rFonts w:ascii="Liberation Serif" w:hAnsi="Liberation Serif"/>
          <w:sz w:val="24"/>
          <w:szCs w:val="24"/>
        </w:rPr>
        <w:t>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настоящих Правил;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15. </w:t>
      </w:r>
      <w:proofErr w:type="gramStart"/>
      <w:r w:rsidRPr="00034C2C">
        <w:rPr>
          <w:rFonts w:ascii="Liberation Serif" w:hAnsi="Liberation Serif"/>
          <w:sz w:val="24"/>
          <w:szCs w:val="24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034C2C">
        <w:rPr>
          <w:rFonts w:ascii="Liberation Serif" w:hAnsi="Liberation Serif"/>
          <w:sz w:val="24"/>
          <w:szCs w:val="24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034C2C">
        <w:rPr>
          <w:rFonts w:ascii="Liberation Serif" w:hAnsi="Liberation Serif"/>
          <w:sz w:val="24"/>
          <w:szCs w:val="24"/>
        </w:rPr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16. </w:t>
      </w:r>
      <w:proofErr w:type="gramStart"/>
      <w:r w:rsidRPr="00034C2C">
        <w:rPr>
          <w:rFonts w:ascii="Liberation Serif" w:hAnsi="Liberation Serif"/>
          <w:sz w:val="24"/>
          <w:szCs w:val="24"/>
        </w:rPr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17.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</w:t>
      </w:r>
      <w:r w:rsidRPr="00034C2C">
        <w:rPr>
          <w:rFonts w:ascii="Liberation Serif" w:hAnsi="Liberation Serif"/>
          <w:sz w:val="24"/>
          <w:szCs w:val="24"/>
        </w:rPr>
        <w:lastRenderedPageBreak/>
        <w:t>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18.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акта обследования;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17 настоящих Правил.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>а) акта обследования;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proofErr w:type="gramStart"/>
      <w:r w:rsidRPr="00034C2C">
        <w:rPr>
          <w:rFonts w:ascii="Liberation Serif" w:hAnsi="Liberation Serif"/>
          <w:sz w:val="24"/>
          <w:szCs w:val="24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</w:t>
      </w:r>
      <w:r w:rsidRPr="00034C2C">
        <w:rPr>
          <w:rFonts w:ascii="Liberation Serif" w:hAnsi="Liberation Serif"/>
          <w:sz w:val="24"/>
          <w:szCs w:val="24"/>
        </w:rPr>
        <w:lastRenderedPageBreak/>
        <w:t>и обеспечения условий их доступности для инвалида, предусмотренного подпунктом "б" пункта 17 настоящих Правил.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21. </w:t>
      </w:r>
      <w:proofErr w:type="gramStart"/>
      <w:r w:rsidRPr="00034C2C">
        <w:rPr>
          <w:rFonts w:ascii="Liberation Serif" w:hAnsi="Liberation Serif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22. Для принятия решения о включении мероприятий в план мероприятий заключение, предусмотренное пунктом 19 настоящих Правил, в течение 10 дней со дня его вынесения направляется федеральной комиссией в уполномоченный федеральный орган, региональной комиссией - в уполномоченный орган, муниципальной комиссией - главе муниципального образования по месту нахождения жилого помещения инвалида.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III. Требования к доступности жилого помещения и общего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имущества в многоквартирном доме для инвалида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23. Территория, примыкающая к многоквартирному дому, в котором проживает инвалид, должна иметь нескользкое и невибрирующее покрытие (дорожное, напольное, лестничное) с шероховатой поверхностью без зазоров для сцепления подошвы обуви, опор вспомогательных средств хождения и колес кресла-коляски в разных погодных условиях.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Толщина швов между плитами покрытия составляет не более 15 миллиметров. Покрытие из рыхлых и сыпучих материалов не допускается.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Перепады уровней покрытия и пороги устраняются путем применения пандусов или уклонов покрытия. Одиночные ступени должны быть заменены пандусами, лестницы должны быть дублированы пандусами.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Продольный уклон пути движения, по которому возможен проезд инвалида на кресле-коляске, не должен превышать 5 процентов, поперечный - 2 процента. При устройстве съезда с тротуара на проезжую часть уклон должен быть не более 1:12, а около многоквартирного дома и в затесненных местах допускается увеличивать продольный уклон до 1:10 на протяжении не более 10 метров.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На перепадах горизонтальных поверхностей высотой более 0,45 метра устанавливаются ограждения с поручнями.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24. На участке дорожного покрытия перед крыльцом многоквартирного дома, в котором проживает инвалид, оборудуются: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 xml:space="preserve">а) рельефная (тактильная) полоса дорожных указателей шириной 0,5 - 0,6 метра из рельефной тротуарной плитки или аналогичного дорожного покрытия на расстоянии 0,8 метра от </w:t>
      </w:r>
      <w:proofErr w:type="spellStart"/>
      <w:r w:rsidRPr="00034C2C">
        <w:rPr>
          <w:rFonts w:ascii="Liberation Serif" w:hAnsi="Liberation Serif"/>
          <w:sz w:val="24"/>
          <w:szCs w:val="24"/>
        </w:rPr>
        <w:t>подступенка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нижней ступени марша до ближайшего края рельефной (тактильной) полосы;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разворотная площадка для кресла-коляски перед пандусом размером 1,5 x 1,5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металлические пандусы, жестко закрепленные на неровных покрытиях или на ступенях лестницы.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25. Крыльцо многоквартирного дома, в котором проживает инвалид, и входная площадка должны отвечать следующим требованиям: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уровень пола помещения при входе в здание должен быть нулевой или не более 14 миллиметров со скошенными краями. Дверные проемы не должны иметь порогов и перепадов относительно уровня пола. При необходимости устройства порогов их высота или перепад высот не должны превышать 14 миллиметров;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б) дренажные и водосборные решетки должны быть на одном уровне с поверхностью покрытия. Ширина просветов их ячеек не должна превышать 13 миллиметров, а длина - 15 миллиметров. </w:t>
      </w:r>
      <w:proofErr w:type="gramStart"/>
      <w:r w:rsidRPr="00034C2C">
        <w:rPr>
          <w:rFonts w:ascii="Liberation Serif" w:hAnsi="Liberation Serif"/>
          <w:sz w:val="24"/>
          <w:szCs w:val="24"/>
        </w:rPr>
        <w:t>Допускается подогрев покрытия крыльца или входной площадки (в соответствии с местными климатическими условиями);</w:t>
      </w:r>
      <w:proofErr w:type="gramEnd"/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входная площадка при открывании дверей наружу должна быть не менее 1,4 x 2 метра или 1,5 x 1,85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входная площадка с пандусом должна быть не менее 2,2 x 2,2 метра, поперечный уклон покрытий должен быть в пределах 1 - 2 процентов.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26. Лестница крыльца многоквартирного дома, в котором проживает инвалид, должна отвечать следующим требованиям: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число подъемов (ступеней) в одном перепаде уровней должно быть не менее 3 и не более 12;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б) поверхность ступеней должна иметь </w:t>
      </w:r>
      <w:proofErr w:type="spellStart"/>
      <w:r w:rsidRPr="00034C2C">
        <w:rPr>
          <w:rFonts w:ascii="Liberation Serif" w:hAnsi="Liberation Serif"/>
          <w:sz w:val="24"/>
          <w:szCs w:val="24"/>
        </w:rPr>
        <w:t>антискользящее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покрытие и быть шероховатой;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ограждения с 2 сторон стационарной лестницы должны быть непрерывными, с 2-уровневыми поручнями на высоте от 0,7 до 0,9 метра, имеющими закругленные окончания, при этом расстояние между ближайшей стеной и поручнем должно быть не менее 50 миллиметров, расстояние между поручнями - не менее 1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верхняя и нижняя ступени должны выделяться цветом или фактурой;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д) перед открытой лестницей за 0,8 - 0,9 метра оборудуются предупредительные тактильные полосы шириной 0,3 - 0,5 метра.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27. Пандус крыльца многоквартирного дома, в котором проживает инвалид, должен отвечать следующим требованиям: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а) наклонная часть (марш) пандуса должна иметь сплошную поверхность и длину не более 9 метров;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при устройстве съезда с тротуара на проезжую часть уклон должен быть не более 1:12, около здания допускается увеличить продольный уклон до 1:10 на протяжении не более 10 метров. Перепад высот в местах съезда на проезжую часть не должен превышать 15 миллиметров. Уклон пандуса крыльца должен быть не более 1:20. Пандус с расчетной длиной 36 метров и более или высотой более 3 метров следует заменять подъемными устройствами;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промежуточные горизонтальные площадки при высоте пандуса крыльца более 0,8 метра при прямом движении: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при отсутствии поворота или разворота должны иметь ширину не менее 1 метра, глубину до 1,4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при устройстве разворотной площадки для кресла-коляски должны иметь бортик с открытой стороны пандуса и </w:t>
      </w:r>
      <w:proofErr w:type="spellStart"/>
      <w:r w:rsidRPr="00034C2C">
        <w:rPr>
          <w:rFonts w:ascii="Liberation Serif" w:hAnsi="Liberation Serif"/>
          <w:sz w:val="24"/>
          <w:szCs w:val="24"/>
        </w:rPr>
        <w:t>колесоотбойное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устройство высотой 0,1 метра на съезде и промежуточных площадках;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ограждения с 2 сторон пандуса должны быть непрерывными, с 2-уровневыми поручнями на высоте от 0,7 до 0,9 метра, имеющими закругленные окончания. Расстояние между поручнями должно быть от 0,9 до 1 метра, завершающие части поручня должны быть округлого сечения, горизонтальные части поручня должны быть длиннее марша на 0,3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д) поверхность пандуса должна быть нескользкой, отчетливо маркированной цветом или текстурой, контрастно отличающейся от прилегающей поверхности.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28. Навес крыльца многоквартирного дома, в котором проживает инвалид, должен иметь ограждение от метеорологических осадков и отвод поверхностных стоков, а также приборы электроосвещения.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29. Двери для входа в многоквартирный дом, в котором проживает инвалид, и тамбур должны отвечать следующим требованиям: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наружный дверной проем должен иметь ширину не менее 1,2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входная дверь должна иметь контрастную окраску по краям дверного полотна или наличника;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наружные двери могут иметь пороги, при этом высота каждого элемента порога не должна превышать 14 миллиметров;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г) наружная дверь оборудуется информационной табличкой с указанием номеров подъезда и квартир, при этом высота символов, контрастно отличающихся цветом от поверхности таблички, составляет не менее 75 миллиметров, а также табличкой с такой же информацией с использованием шрифта Брайля, расположенной на высоте от 0,7 до 0,9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>д) ширина внутренних дверных и арочных проемов должна быть не менее 0,9 метра, при глубине откоса открытого проема более 1 метра ширина проема должна быть не менее 1,2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е) двери должны быть оборудованы доводчиками с регулируемым усилием не более 19,5 </w:t>
      </w:r>
      <w:proofErr w:type="spellStart"/>
      <w:r w:rsidRPr="00034C2C">
        <w:rPr>
          <w:rFonts w:ascii="Liberation Serif" w:hAnsi="Liberation Serif"/>
          <w:sz w:val="24"/>
          <w:szCs w:val="24"/>
        </w:rPr>
        <w:t>Нм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и замедлением динамики открывания и закрывания с задержкой не менее 5 секунд. Допускается применение петель с фиксаторами положений "открыто" и "закрыто";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ж) полотна наружных дверей включают в себя смотровые прозрачные ударопрочные панели с нижней кромкой на высоте 0,5 - 1,2 метра от уровня пола. Нижняя часть стеклянных полотен дверей на высоте не менее 0,3 метра от уровня пола должна быть защищена </w:t>
      </w:r>
      <w:proofErr w:type="spellStart"/>
      <w:r w:rsidRPr="00034C2C">
        <w:rPr>
          <w:rFonts w:ascii="Liberation Serif" w:hAnsi="Liberation Serif"/>
          <w:sz w:val="24"/>
          <w:szCs w:val="24"/>
        </w:rPr>
        <w:t>противоударной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полосой. На прозрачных полотнах дверей размещается яркая контрастная маркировка, расположенная на уровне не ниже 1,2 метра и не выше 1,5 метра от поверхности пола;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з) в качестве дверных запоров на путях эвакуации устанавливаются ручки нажимного действия. Усилие для открывания двери не должно превышать 50 </w:t>
      </w:r>
      <w:proofErr w:type="spellStart"/>
      <w:r w:rsidRPr="00034C2C">
        <w:rPr>
          <w:rFonts w:ascii="Liberation Serif" w:hAnsi="Liberation Serif"/>
          <w:sz w:val="24"/>
          <w:szCs w:val="24"/>
        </w:rPr>
        <w:t>Нм</w:t>
      </w:r>
      <w:proofErr w:type="spellEnd"/>
      <w:r w:rsidRPr="00034C2C">
        <w:rPr>
          <w:rFonts w:ascii="Liberation Serif" w:hAnsi="Liberation Serif"/>
          <w:sz w:val="24"/>
          <w:szCs w:val="24"/>
        </w:rPr>
        <w:t>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и) участки пола по пути движения на расстоянии 0,6 метра перед дверными проемами и входами должны иметь тактильные предупреждающие указатели и (или) контрастно окрашенную поверхность. На путях движения предусматриваются световые маячки. Зоны возможной опасности с учетом проекции движения двери обозначаются краской для разметки, цвет которой должен контрастировать с окружающим пространством.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30. Тамбур (тамбур-шлюз) в многоквартирных домах при прямом движении и одностороннем открывании дверей должен быть не менее 2,3 метра глубиной и не менее 1,5 метра шириной.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 xml:space="preserve">31. </w:t>
      </w:r>
      <w:proofErr w:type="spellStart"/>
      <w:r w:rsidRPr="00034C2C">
        <w:rPr>
          <w:rFonts w:ascii="Liberation Serif" w:hAnsi="Liberation Serif"/>
          <w:sz w:val="24"/>
          <w:szCs w:val="24"/>
        </w:rPr>
        <w:t>Внеквартирные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коридоры должны иметь ширину не менее 1,5 метра, минимальное пространство для поворота кресла-коляски на 90 градусов - размером 1,2 x 1,2 метра, для разворота на 180 градусов - диаметром 1,4 метра. Высота указанных коридоров должна быть не менее 2,1 метра. Перепады уровней и пороги устраняются путем устройства уклонов покрытий или пандусов, заделки или срезки порогов до высоты не более 25 миллиметров.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IV. Требования по приспособлению жилого помещения</w:t>
      </w:r>
    </w:p>
    <w:p w:rsidR="00034C2C" w:rsidRPr="00034C2C" w:rsidRDefault="00034C2C" w:rsidP="00034C2C">
      <w:pPr>
        <w:jc w:val="center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с учетом потребностей инвалида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32. Жилое помещение инвалида должно иметь жилую комнату, совмещенный санитарный узел для инвалида, переднюю-холл площадью не менее 4 кв. метров.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33. Ширина пути для движения кресла-коляски в одном направлении должна быть не менее 1,5 метра, минимальный размер площадки для поворота на 90 градусов должен составлять 1,2 x 1,2 метра, диаметр площадки для разворота на 180 градусов - 1,4 метра, высота проходов должна составлять не менее 2,1 метра.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lastRenderedPageBreak/>
        <w:t xml:space="preserve">34. Входные, внутренние квартирные и балконные двери должны иметь ширину дверных и арочных проемов не менее 0,9 метра. Входные и балконные двери оснащаются доводчиками с регулируемым усилием не более 19,5 </w:t>
      </w:r>
      <w:proofErr w:type="spellStart"/>
      <w:r w:rsidRPr="00034C2C">
        <w:rPr>
          <w:rFonts w:ascii="Liberation Serif" w:hAnsi="Liberation Serif"/>
          <w:sz w:val="24"/>
          <w:szCs w:val="24"/>
        </w:rPr>
        <w:t>Нм</w:t>
      </w:r>
      <w:proofErr w:type="spellEnd"/>
      <w:r w:rsidRPr="00034C2C">
        <w:rPr>
          <w:rFonts w:ascii="Liberation Serif" w:hAnsi="Liberation Serif"/>
          <w:sz w:val="24"/>
          <w:szCs w:val="24"/>
        </w:rPr>
        <w:t xml:space="preserve"> и замедлением динамики открывания и закрывания с задержкой не менее 5 секунд.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35. Пороги дверных коробок входных и балконных дверей оснащаются временными съемными инвентарными пандусами (накладными, приставными).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36. Ширина передней-холла и коридора должна быть не менее 1,6 метра, при этом должна обеспечиваться возможность хранения кресла-коляски. Внутриквартирные коридоры должны иметь ширину не менее 1,15 метра.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37. Санитарные узлы должны иметь следующие размеры: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а) ванная комната или совмещенный санитарный узел - не менее 2,2 x 2,2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б) уборная с умывальником (рукомойником) - не менее 1,6 x 2,2 метра;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  <w:r w:rsidRPr="00034C2C">
        <w:rPr>
          <w:rFonts w:ascii="Liberation Serif" w:hAnsi="Liberation Serif"/>
          <w:sz w:val="24"/>
          <w:szCs w:val="24"/>
        </w:rPr>
        <w:t>в) уборная без умывальника - не менее 1,2 x 1,6 метра при условии открывания двери наружу.</w:t>
      </w: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034C2C" w:rsidRPr="00034C2C" w:rsidRDefault="00034C2C" w:rsidP="00034C2C">
      <w:pPr>
        <w:jc w:val="both"/>
        <w:rPr>
          <w:rFonts w:ascii="Liberation Serif" w:hAnsi="Liberation Serif"/>
          <w:sz w:val="24"/>
          <w:szCs w:val="24"/>
        </w:rPr>
      </w:pPr>
    </w:p>
    <w:p w:rsidR="008F5C93" w:rsidRPr="00034C2C" w:rsidRDefault="008F5C93" w:rsidP="00034C2C">
      <w:pPr>
        <w:jc w:val="both"/>
        <w:rPr>
          <w:rFonts w:ascii="Liberation Serif" w:hAnsi="Liberation Serif"/>
          <w:sz w:val="24"/>
          <w:szCs w:val="24"/>
        </w:rPr>
      </w:pPr>
    </w:p>
    <w:sectPr w:rsidR="008F5C93" w:rsidRPr="0003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1D"/>
    <w:rsid w:val="00034C2C"/>
    <w:rsid w:val="003D531D"/>
    <w:rsid w:val="008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Рахимова Елена Анатольевна</dc:creator>
  <cp:lastModifiedBy>Рахимова Елена Анатольевна</cp:lastModifiedBy>
  <cp:revision>2</cp:revision>
  <dcterms:created xsi:type="dcterms:W3CDTF">2022-04-13T06:49:00Z</dcterms:created>
  <dcterms:modified xsi:type="dcterms:W3CDTF">2022-04-13T06:49:00Z</dcterms:modified>
</cp:coreProperties>
</file>