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A" w:rsidRDefault="007C087A">
      <w:pPr>
        <w:pStyle w:val="ConsPlusNormal"/>
        <w:jc w:val="both"/>
      </w:pPr>
      <w:bookmarkStart w:id="0" w:name="_GoBack"/>
      <w:bookmarkEnd w:id="0"/>
    </w:p>
    <w:p w:rsidR="007C087A" w:rsidRDefault="007C087A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7C087A" w:rsidRDefault="007C087A">
      <w:pPr>
        <w:pStyle w:val="ConsPlusTitle"/>
        <w:jc w:val="center"/>
      </w:pPr>
      <w:r>
        <w:t>ОКАЗАНИЯ МУНИЦИПАЛЬНОЙ УСЛУГИ ПО ПРЕДОСТАВЛЕНИЮ ИНФОРМАЦИИ</w:t>
      </w:r>
    </w:p>
    <w:p w:rsidR="007C087A" w:rsidRDefault="007C087A">
      <w:pPr>
        <w:pStyle w:val="ConsPlusTitle"/>
        <w:jc w:val="center"/>
      </w:pPr>
      <w:r>
        <w:t>О ПОРЯДКЕ ПРЕДОСТАВЛЕНИЯ ЖИЛИЩНО-КОММУНАЛЬНЫХ УСЛУГ</w:t>
      </w:r>
    </w:p>
    <w:p w:rsidR="007C087A" w:rsidRDefault="007C087A">
      <w:pPr>
        <w:pStyle w:val="ConsPlusTitle"/>
        <w:jc w:val="center"/>
      </w:pPr>
      <w:r>
        <w:t>НАСЕЛЕНИЮ АДМИНИСТРАЦИЕЙ ГОРОДСКОГО ОКРУГА ПЕРВОУРАЛЬСК</w:t>
      </w:r>
    </w:p>
    <w:p w:rsidR="007C087A" w:rsidRDefault="007C087A">
      <w:pPr>
        <w:pStyle w:val="ConsPlusNormal"/>
        <w:jc w:val="center"/>
      </w:pPr>
    </w:p>
    <w:p w:rsidR="007C087A" w:rsidRDefault="007C087A">
      <w:pPr>
        <w:pStyle w:val="ConsPlusNormal"/>
        <w:jc w:val="center"/>
      </w:pPr>
      <w:r>
        <w:t>Список изменяющих документов</w:t>
      </w:r>
    </w:p>
    <w:p w:rsidR="007C087A" w:rsidRDefault="007C087A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7C087A" w:rsidRDefault="007C087A">
      <w:pPr>
        <w:pStyle w:val="ConsPlusNormal"/>
        <w:jc w:val="center"/>
      </w:pPr>
      <w:r>
        <w:t>городского округа Первоуральск от 10.07.2014 N 1824)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center"/>
        <w:outlineLvl w:val="1"/>
      </w:pPr>
      <w:r>
        <w:t>ОБЩИЕ ПОЛОЖЕНИЯ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ind w:firstLine="540"/>
        <w:jc w:val="both"/>
      </w:pPr>
      <w:r>
        <w:t>1. Административный регламент (далее по тексту - регламент) регулирует оказание Администрацией городского округа Первоуральск услуги "Предоставление информации о порядке предоставления жилищно-коммунальных услуг населению" (далее по тексту - услуга), определяет порядок, сроки и последовательность действий Администрации по предоставлению сведений гражданам о порядке предоставления жилищно-коммунальных услуг населению.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Предоставление услуги от имени Администрации городского округа Первоуральск осуществляется Управлением жилищно-коммунального хозяйства и строительства городского округа Первоуральск (далее по тексту - Управление).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Предоставление услуги регулируется следующими нормативными актами: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3) Жилищный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06.10.2003 N 131-ФЗ (ред. от 05.04.2010) "Об общих принципах организации местного самоуправления в Российской Федерации";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23.05.2006 N 307 (ред. от 21.07.2008) "О порядке предоставления коммунальных услуг гражданам";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Устав</w:t>
        </w:r>
      </w:hyperlink>
      <w:r>
        <w:t xml:space="preserve"> городского округа Первоуральск.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2. Заявителями, имеющими право на получение муниципальной услуги (далее - заявители), являются юридические и физические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информирование граждан о порядке предоставления коммунальных услуг.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4. Получателями муниципальной услуги являются граждане Российской Федерации, использующие коммунальные услуги для личных, семейных, домашних и иных нужд, не связанных с осуществлением предпринимательской деятельности.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5. Муниципальная услуга предоставляется на безвозмездной основе.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center"/>
        <w:outlineLvl w:val="1"/>
      </w:pPr>
      <w:r>
        <w:lastRenderedPageBreak/>
        <w:t>СТАНДАРТ ПРЕДОСТАВЛЕНИЯ МУНИЦИПАЛЬНОЙ УСЛУГИ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ind w:firstLine="540"/>
        <w:jc w:val="both"/>
      </w:pPr>
      <w:r>
        <w:t>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1. Информацию о предоставлении муниципальной услуги, в том числе о ходе ее предоставления, заявитель может получить: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1) в Управлении жилищно-коммунального хозяйства и строительства городского округа Первоуральск (далее - </w:t>
      </w:r>
      <w:proofErr w:type="spellStart"/>
      <w:r>
        <w:t>УЖКХиС</w:t>
      </w:r>
      <w:proofErr w:type="spellEnd"/>
      <w:r>
        <w:t>) при личном или письменном обращении по адресу: 623100, Свердловская область, город Первоуральск, ул. Ватутина, 36; адрес электронной почты: prugkh@yandex.ru. Рабочие дни: понедельник - пятница с 8.30 до 17.00 (обеденный перерыв с 12.00 до 13.00). Телефоны для справок: 8 (3439) 64-97-07; 64-78-26;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в информационно-телекоммуникационной сети Интернет (далее - сеть Интернет): на официальном сайте городского округа Первоуральск (http://www.prvadm.ru/),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в многофункциональном центре предоставления государственных и муниципальных услуг (далее - МФЦ).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2. Консультирование граждан по вопросам предоставления муниципальной услуги осуществляется в устной и письменной форме.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Специалисты </w:t>
      </w:r>
      <w:proofErr w:type="spellStart"/>
      <w:r>
        <w:t>УЖКХиС</w:t>
      </w:r>
      <w:proofErr w:type="spellEnd"/>
      <w:r>
        <w:t xml:space="preserve"> предоставляют заявителям следующую информацию: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полное наименование, режим работы всех подразделений, служб и отделов управляющей организации, их адреса и телефоны;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перечень обязательных жилищных и коммунальных услуг, предоставляемых в счет установленной ежемесячной оплаты;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порядок и условия выполнения дополнительных работ и услуг по заказам и за счет финансирования потребителями;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установленные в городском округе Первоуральск стандарты и нормативы предоставления жилищных и коммунальных услуг, имеющие в своем составе предельные сроки устранения аварий и неисправностей, периодичность выполнения различных видов работ и услуг;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5) планируемые на календарный год объемы работ по текущему ремонту и техническому обслуживанию данного жилого дома;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6) сроки и качественные изменения условий предоставления отдельных видов жилищных и коммунальных услуг и их </w:t>
      </w:r>
      <w:proofErr w:type="gramStart"/>
      <w:r>
        <w:t>продолжительность</w:t>
      </w:r>
      <w:proofErr w:type="gramEnd"/>
      <w:r>
        <w:t xml:space="preserve"> как в плановом порядке, так и непредвиденные: отключения систем центрального отопления, холодного и горячего водоснабжения, отклонения в периодичности уборки и вывоза твердых бытовых отходов;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7) размеры тарифов, установленных для населения по каждому виду жилищных и коммунальных услуг, порядок и форма оплаты, условия корректировки размера платежей при нарушении исполнителем договорных обязательств или нормативов предоставления жилищно-коммунальной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8) порядок, условия и форма обжалования нарушения (неисполнения) исполнителем коммунальных услуг своих обязательств.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Для получения информации о порядке предоставления жилищно-коммунальных услуг гражданин представляет письменное </w:t>
      </w:r>
      <w:hyperlink w:anchor="P315" w:history="1">
        <w:r>
          <w:rPr>
            <w:color w:val="0000FF"/>
          </w:rPr>
          <w:t>заявление</w:t>
        </w:r>
      </w:hyperlink>
      <w:r>
        <w:t xml:space="preserve"> (Приложение N 1) либо обращается в многофункциональный центр предоставления государственных и муниципальных услуг (далее - МФЦ).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3. Письменные обращения граждан о предоставлении информации о порядке предоставления жилищно-коммунальных услуг рассматриваются в течение 30 дней со дня регистрации письменного обращения в Управлении. В случае подачи заявления в МФЦ срок исчисляется со дня регистрации в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4. Отказ в предоставлении информации о порядке предоставления жилищно-коммунальных услуг населению не допускается.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При личном обращении гражданин предъявляет документ, удостоверяющий личность.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Все обращения регистрируются в журнале регистрации обращений граждан.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Все консультации, а также представленные в ходе консультаций документы и материалы, являются бесплатными.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5. На официальном сайте городского округа Первоуральск размещается следующая информация: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1) сведения о местонахождении, график работы, контактные телефоны, адреса электронной почты </w:t>
      </w:r>
      <w:proofErr w:type="spellStart"/>
      <w:r>
        <w:t>УЖКХиС</w:t>
      </w:r>
      <w:proofErr w:type="spellEnd"/>
      <w:r>
        <w:t>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2) текст настоящего административного регламента с </w:t>
      </w:r>
      <w:hyperlink w:anchor="P315" w:history="1">
        <w:r>
          <w:rPr>
            <w:color w:val="0000FF"/>
          </w:rPr>
          <w:t>приложениями</w:t>
        </w:r>
      </w:hyperlink>
      <w:r>
        <w:t>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6.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о сроках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7.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3" w:history="1">
        <w:r>
          <w:rPr>
            <w:color w:val="0000FF"/>
          </w:rPr>
          <w:t>главой 25</w:t>
        </w:r>
      </w:hyperlink>
      <w:r>
        <w:t xml:space="preserve"> Гражданского процессуального кодекса Российской Федерации от 14 ноября 2002 г. N 138-ФЗ.</w:t>
      </w:r>
    </w:p>
    <w:p w:rsidR="007C087A" w:rsidRDefault="007C087A">
      <w:pPr>
        <w:pStyle w:val="ConsPlusNormal"/>
        <w:spacing w:before="220"/>
        <w:ind w:firstLine="540"/>
        <w:jc w:val="both"/>
      </w:pPr>
      <w:bookmarkStart w:id="2" w:name="P98"/>
      <w:bookmarkEnd w:id="2"/>
      <w:r>
        <w:t>8. Исчерпывающий перечень документов, необходимых для предоставления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 xml:space="preserve">Для получения муниципальной услуги заявитель самостоятельно предоставляет в </w:t>
      </w:r>
      <w:proofErr w:type="spellStart"/>
      <w:r>
        <w:t>УЖКХиС</w:t>
      </w:r>
      <w:proofErr w:type="spellEnd"/>
      <w:r>
        <w:t xml:space="preserve"> или МФЦ письменное </w:t>
      </w:r>
      <w:hyperlink w:anchor="P315" w:history="1">
        <w:r>
          <w:rPr>
            <w:color w:val="0000FF"/>
          </w:rPr>
          <w:t>заявление</w:t>
        </w:r>
      </w:hyperlink>
      <w:r>
        <w:t xml:space="preserve"> по установленной форме (приложение N 1) с приложением следующих документов: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документ, удостоверяющий личность представителя заявителя (паспорт гражданина Российской Федерации, универсальная электронная карта).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9. Специалист не вправе требовать от заявителя документы, не предусмотренные настоящим пунктом.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10. Представленные документы должны соответствовать следующим требованиям: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текст документа написан разборчиво от руки или при помощи средств электронно-вычислительной техники;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отсутствуют подчистки, приписки, зачеркнутые слова и иные исправления;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документы, исполненные карандашом, не принимаются;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11.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12. Заявление о предоставлении муниципальной услуги с приложением документов, указанных в </w:t>
      </w:r>
      <w:hyperlink w:anchor="P98" w:history="1">
        <w:r>
          <w:rPr>
            <w:color w:val="0000FF"/>
          </w:rPr>
          <w:t>пункте 8</w:t>
        </w:r>
      </w:hyperlink>
      <w:r>
        <w:t>, может быть направлено: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1) непосредственно в </w:t>
      </w:r>
      <w:proofErr w:type="spellStart"/>
      <w:r>
        <w:t>УЖКХиС</w:t>
      </w:r>
      <w:proofErr w:type="spellEnd"/>
      <w:r>
        <w:t>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посредством многофункционального центра предоставления государственных и муниципальных услуг;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в электронной форме в отсканированном виде через Единый портал либо через Региональный портал государственных и муниципальных услуг (функций).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предоставление документов, не соответствующих перечню настоящего административного регламента;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нарушение требований к оформлению документов;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наличие в запросах ненормативной лексики и оскорбительных высказываний;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4) предоставление документов лицом, не уполномоченным в установленном порядке на </w:t>
      </w:r>
      <w:r>
        <w:lastRenderedPageBreak/>
        <w:t>подачу документов (при подаче документов для получения услуги на другое лицо);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5) отсутствие в </w:t>
      </w:r>
      <w:proofErr w:type="spellStart"/>
      <w:r>
        <w:t>УЖКХиС</w:t>
      </w:r>
      <w:proofErr w:type="spellEnd"/>
      <w:r>
        <w:t xml:space="preserve"> соответствующих сведений, документов.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14. Максимальный срок ожидания в очереди: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при подаче запроса о предоставлении муниципальной услуги максимальный срок ожидания в очереди составляет 15 минут;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при получении результата предоставления муниципальной услуги максимальный срок ожидания в очереди составляет 15 минут;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в случае объективной задержки продвижения очереди уполномоченное должностное лицо организационного отдела,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15. 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организационный отдел либо в МФЦ (в случае если заявление на предоставление муниципальной услуги подается посредством МФЦ).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16. Требования к помещениям, в которых предоставляется муниципальная услуга: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17. Показатели доступности и качества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транспортная доступность к местам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обеспечение возможности направления запроса в электронной форме;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размещение информации о порядке предоставления муниципальной услуги на официальном сайте администрации городского округа Первоуральск;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5) получение услуги заявителем посредством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18. Показателями качества предоставления муниципальной услуги являются: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1) соблюдение срока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соблюдение порядка выполнения административных процедур;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При организации муниципальной услуги в МФЦ, МФЦ осуществляет следующие административные процедуры (действия):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выдача результата предоставления услуги.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center"/>
        <w:outlineLvl w:val="1"/>
      </w:pPr>
      <w:r>
        <w:t>СОСТАВ, ПОСЛЕДОВАТЕЛЬНОСТЬ И СРОКИ ВЫПОЛНЕНИЯ</w:t>
      </w:r>
    </w:p>
    <w:p w:rsidR="007C087A" w:rsidRDefault="007C087A">
      <w:pPr>
        <w:pStyle w:val="ConsPlusNormal"/>
        <w:jc w:val="center"/>
      </w:pPr>
      <w:r>
        <w:t>АДМИНИСТРАТИВНЫХ ПРОЦЕДУР, ТРЕБОВАНИЯ</w:t>
      </w:r>
    </w:p>
    <w:p w:rsidR="007C087A" w:rsidRDefault="007C087A">
      <w:pPr>
        <w:pStyle w:val="ConsPlusNormal"/>
        <w:jc w:val="center"/>
      </w:pPr>
      <w:r>
        <w:t>К ПОРЯДКУ ИХ ВЫПОЛНЕНИЯ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информирование и консультирование заявителей по вопросам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документов, необходимых для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рассмотрение заявления;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выдача (направление) заявителю результата предоставления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2.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</w:t>
      </w:r>
      <w:proofErr w:type="spellStart"/>
      <w:r>
        <w:t>УЖКХиС</w:t>
      </w:r>
      <w:proofErr w:type="spellEnd"/>
      <w:r>
        <w:t xml:space="preserve"> или в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3. Информирование и консультирование по вопросам предоставления муниципальной услуги осуществляется специалистами </w:t>
      </w:r>
      <w:proofErr w:type="spellStart"/>
      <w:r>
        <w:t>УЖКХиС</w:t>
      </w:r>
      <w:proofErr w:type="spellEnd"/>
      <w:r>
        <w:t>, а также специалистами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4. При ответах на телефонные звонки и обращения заявителей лично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Устное информирование обратившегося лица осуществляется не более 15 минут.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Ответ на обращение готовится в течение 30 дней со дня регистрации письменного обращения.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Письменный ответ на обращение подписывается начальником Управления жилищно-коммунального хозяйства и строительства городского округа Первоуральск (уполномоченным им лицом) либо уполномоченным лицом МФЦ (в случае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6.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7.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</w:t>
      </w:r>
      <w:proofErr w:type="spellStart"/>
      <w:r>
        <w:t>УЖКХиС</w:t>
      </w:r>
      <w:proofErr w:type="spellEnd"/>
      <w:r>
        <w:t xml:space="preserve"> или в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8. Прием и регистрация заявления и документов, необходимых для предоставления муниципальной услуги, осуществляется специалистом </w:t>
      </w:r>
      <w:proofErr w:type="spellStart"/>
      <w:r>
        <w:t>УЖКХиС</w:t>
      </w:r>
      <w:proofErr w:type="spellEnd"/>
      <w:r>
        <w:t>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</w:t>
      </w:r>
      <w:hyperlink w:anchor="P98" w:history="1">
        <w:r>
          <w:rPr>
            <w:color w:val="0000FF"/>
          </w:rPr>
          <w:t>пункте 8 раздела</w:t>
        </w:r>
      </w:hyperlink>
      <w:r>
        <w:t xml:space="preserve"> "Стандарт предоставления муниципальной услуги" настоящего административного регламента, осуществляет специалист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9. Специалист, в обязанности которого входит прием документов: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проверяет наличие всех необходимых документов в соответствии с перечнем настоящего административного регламента;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проверяет соответствие представленных документов требованиям, установленным настоящим административным регламентом;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регистрирует поступление запроса в журнале регистрации либо в соответствии с правилами регистрации, установленными в МФЦ;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4) сообщает заявителю номер и дату регистрации запроса.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10. Если прием осуществляется специалистом МФЦ, то он дополнительно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11. 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организационный отдел либо в МФЦ (в случае если заявление на предоставление муниципальной услуги подается посредством МФЦ).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12.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13. Документы, принятые в МФЦ, не позднее следующего рабочего дня после приема и регистрации передаются в </w:t>
      </w:r>
      <w:proofErr w:type="spellStart"/>
      <w:r>
        <w:t>УЖКХиС</w:t>
      </w:r>
      <w:proofErr w:type="spellEnd"/>
      <w:r>
        <w:t>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14. Основанием для начала административной процедуры "Рассмотрение заявления" является регистрация заявления и прилагаемых к нему документов и поступление их специалисту, ответственному за хранение, комплектование, учет документов.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15. Специалист </w:t>
      </w:r>
      <w:proofErr w:type="spellStart"/>
      <w:r>
        <w:t>УЖКХиС</w:t>
      </w:r>
      <w:proofErr w:type="spellEnd"/>
      <w:r>
        <w:t xml:space="preserve"> рассматривает заявление и проводит анализ тематики запроса, в результате чего определяется: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правомочность получения заявителем запрашиваемой информации;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степень полноты информации, содержащейся в запросе, необходимой для его исполнения. При необходимости у заявителя запрашивается дополнительная информация по существу запрашиваемых сведений;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при необходимости должностные лица, предоставляющие муниципальную услугу, направляют запросы в соответствующие организации при наличии у них документов, необходимых для исполнения запросов. Одновременно с направлением запросов на исполнение в соответствующие организации об этом письменно уведомляется заявитель;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местонахождение, адрес конкретной организации, куда следует направить запрос по принадлежности на исполнение. Если запрос требует исполнения несколькими организациями, должностное лицо, предоставляющее муниципальную услугу, направляет в соответствующие организации копии запроса с указанием о направлении ответа в адрес заявителя.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При обработке заявления и документов, поступивших из МФЦ, - не более 14 рабочих дней.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16.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17. 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</w:t>
      </w:r>
      <w:proofErr w:type="spellStart"/>
      <w:r>
        <w:t>УЖКХиС</w:t>
      </w:r>
      <w:proofErr w:type="spellEnd"/>
      <w:r>
        <w:t xml:space="preserve"> зарегистрированных в порядке делопроизводства документов.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spellStart"/>
      <w:r>
        <w:t>УЖКХиС</w:t>
      </w:r>
      <w:proofErr w:type="spellEnd"/>
      <w:r>
        <w:t xml:space="preserve">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18.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19. Срок административной процедуры - не более 3 рабочих дней со дня оформления ответа на запрос или письменного мотивированного отказа в выдаче документов.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20. Результатом административной процедуры является выдача (направление) заявителю документов. В МФЦ производится только выдача результата, а направление по почтовому адресу не осуществляется.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center"/>
        <w:outlineLvl w:val="1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ind w:firstLine="540"/>
        <w:jc w:val="both"/>
      </w:pPr>
      <w:r>
        <w:t xml:space="preserve">1. В целях эффективности, полноты и качества оказания муниципальной услуги осуществляется </w:t>
      </w:r>
      <w:proofErr w:type="gramStart"/>
      <w:r>
        <w:t>контроль за</w:t>
      </w:r>
      <w:proofErr w:type="gramEnd"/>
      <w:r>
        <w:t xml:space="preserve"> исполнением муниципальной услуги (далее - контроль).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Задачами осуществления контроля являются: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предупреждение и пресечение возможных нарушений прав и законных интересов заявителей;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выявление имеющихся нарушений прав и законных интересов заявителей и устранение таких нарушений;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совершенствование процесса оказания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3. Формами осуществления контроля являются проверки (плановые и внеплановые) и текущий контроль: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1) плановые проверки проводятся в соответствии с графиком, утвержденным распоряжением Администрации городского округа Первоуральск.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городского округа Первоуральск. Распоряжение доводится до сведения начальника Управления </w:t>
      </w:r>
      <w:proofErr w:type="spellStart"/>
      <w:r>
        <w:t>УЖКХиС</w:t>
      </w:r>
      <w:proofErr w:type="spellEnd"/>
      <w:r>
        <w:t xml:space="preserve"> городского округа Первоуральск (в случае если плановая проверка проводится в отношении действий специалиста </w:t>
      </w:r>
      <w:proofErr w:type="spellStart"/>
      <w:r>
        <w:t>УЖКХиС</w:t>
      </w:r>
      <w:proofErr w:type="spellEnd"/>
      <w:r>
        <w:t xml:space="preserve">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проверку, и лицом, в отношении действий которого проводится проверка, начальником </w:t>
      </w:r>
      <w:proofErr w:type="spellStart"/>
      <w:r>
        <w:t>УЖКХиС</w:t>
      </w:r>
      <w:proofErr w:type="spellEnd"/>
      <w:r>
        <w:t xml:space="preserve"> городского округа Первоуральск (в случае если проверка проводится в отношении действий специалиста </w:t>
      </w:r>
      <w:proofErr w:type="spellStart"/>
      <w:r>
        <w:t>УЖКХиС</w:t>
      </w:r>
      <w:proofErr w:type="spellEnd"/>
      <w:r>
        <w:t>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внеплановые проверки проводятся по конкретному обращению граждан.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gramStart"/>
      <w:r>
        <w:t xml:space="preserve">Заявители вправе направить письменное обращение в адрес Главы администрации городского округа Первоуральск с просьбой о проведении проверки соблюдения и исполнения положений настоящего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4. Текущий </w:t>
      </w:r>
      <w:proofErr w:type="gramStart"/>
      <w:r>
        <w:t>контроль за</w:t>
      </w:r>
      <w:proofErr w:type="gramEnd"/>
      <w:r>
        <w:t xml:space="preserve"> надлежащим выполнением специалистом административных процедур в рамках предоставления муниципальной услуги осуществляется начальником </w:t>
      </w:r>
      <w:proofErr w:type="spellStart"/>
      <w:r>
        <w:t>УЖКХиС</w:t>
      </w:r>
      <w:proofErr w:type="spellEnd"/>
      <w:r>
        <w:t xml:space="preserve"> городского округа Первоуральск.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полноту и правильность оформления результата предоставления (отказа в предоставлении)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5. Текущий </w:t>
      </w:r>
      <w:proofErr w:type="gramStart"/>
      <w:r>
        <w:t>контроль за</w:t>
      </w:r>
      <w:proofErr w:type="gramEnd"/>
      <w: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6.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center"/>
        <w:outlineLvl w:val="1"/>
      </w:pPr>
      <w:r>
        <w:t>ДОСУДЕБНЫЙ (ВНЕСУДЕБНЫЙ) ПОРЯДОК ОБЖАЛОВАНИЯ РЕШЕНИЙ</w:t>
      </w:r>
    </w:p>
    <w:p w:rsidR="007C087A" w:rsidRDefault="007C087A">
      <w:pPr>
        <w:pStyle w:val="ConsPlusNormal"/>
        <w:jc w:val="center"/>
      </w:pPr>
      <w:r>
        <w:t>И ДЕЙСТВИЙ (БЕЗДЕЙСТВИЯ) ОРГАНА, ПРЕДОСТАВЛЯЮЩЕГО</w:t>
      </w:r>
    </w:p>
    <w:p w:rsidR="007C087A" w:rsidRDefault="007C087A">
      <w:pPr>
        <w:pStyle w:val="ConsPlusNormal"/>
        <w:jc w:val="center"/>
      </w:pPr>
      <w:r>
        <w:t>МУНИЦИПАЛЬНУЮ УСЛУГУ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ind w:firstLine="540"/>
        <w:jc w:val="both"/>
      </w:pPr>
      <w:r>
        <w:t>1. Заявители имеют право на обжалование в досудебном порядке действий (бездействия) и решений, принятых (осуществляемых) в ходе предоставления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3. Предметом жалобы являются решения и действия (бездействие) должностных лиц, участвующих в предоставлении муниципальной услуги.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5.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начальнику </w:t>
      </w:r>
      <w:proofErr w:type="spellStart"/>
      <w:r>
        <w:t>УЖКХиС</w:t>
      </w:r>
      <w:proofErr w:type="spellEnd"/>
      <w:r>
        <w:t xml:space="preserve"> городского округа Первоуральск. Жалоба на действия (бездействие) начальника </w:t>
      </w:r>
      <w:proofErr w:type="spellStart"/>
      <w:r>
        <w:t>УЖКХиС</w:t>
      </w:r>
      <w:proofErr w:type="spellEnd"/>
      <w:r>
        <w:t xml:space="preserve"> городского округа Первоуральск может быть подана Главе администрации городского округа Первоуральск.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6. Жалоба подается начальнику </w:t>
      </w:r>
      <w:proofErr w:type="spellStart"/>
      <w:r>
        <w:t>УЖКХиС</w:t>
      </w:r>
      <w:proofErr w:type="spellEnd"/>
      <w:r>
        <w:t xml:space="preserve"> городского округа Первоуральск либо Главе администрации городского округа Первоуральск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7.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городского округа Первоуральск,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9. Жалобу в письменной форме можно направить: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почтовым отправлением на адрес Администрации городского округа Первоуральск: 623100, Свердловская область, город Первоуральск, ул. Ватутина, д. 41;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с использованием информационно-телекоммуникационной сети Интернет на электронный адрес Управления ЖКХ и строительства городского округа Первоуральск: www.prugkh@yandex.ru;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с использованием официального сайта Администрации городского округа Первоуральск: www.prvadm.ru, раздел "Обращения граждан";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5) посредством многофункционального центра предоставления государственных и муниципальных услуг;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6) передать лично в Администрацию городского округа Первоуральск по адресу: 623100, Свердловская область, город Первоуральск, ул. Ватутина, д. 41, кабинет N 111 (прием документов осуществляется в понедельник - пятницу с 8.30 до 17.00 часов, суббота, воскресенье - выходные дни).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При себе необходимо иметь документ, удостоверяющий личность.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Жалоба, поступившая в письменной форме начальнику </w:t>
      </w:r>
      <w:proofErr w:type="spellStart"/>
      <w:r>
        <w:t>УЖКХиС</w:t>
      </w:r>
      <w:proofErr w:type="spellEnd"/>
      <w:r>
        <w:t xml:space="preserve"> городского округа Первоуральск либо Главе администрации городского округа Первоуральск, подлежит обязательной регистрации в журнале учета жалоб не позднее следующего рабочего дня со дня ее поступления с присвоением ей регистрационного номера.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>11. Жалоба должна содержать: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12. Записаться на личный прием к Главе администрации городского округа Первоуральск можно по телефону 8 (3439) 64-93-75.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13. Жалоба, поступившая начальнику </w:t>
      </w:r>
      <w:proofErr w:type="spellStart"/>
      <w:r>
        <w:t>УЖКХиС</w:t>
      </w:r>
      <w:proofErr w:type="spellEnd"/>
      <w:r>
        <w:t xml:space="preserve"> городского округа Первоуральск либо Главе администрации городского округа Первоуральск, подлежит рассмотрению должностным лицом, </w:t>
      </w:r>
      <w:r>
        <w:lastRenderedPageBreak/>
        <w:t>наделенным полномочиями по рассмотрению жалоб, в течение пятнадцати рабочих дней со дня ее регистрации.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14. Начальник </w:t>
      </w:r>
      <w:proofErr w:type="spellStart"/>
      <w:r>
        <w:t>УЖКХиС</w:t>
      </w:r>
      <w:proofErr w:type="spellEnd"/>
      <w:r>
        <w:t xml:space="preserve"> городского округа Первоуральск, Глава администрации городского округа Первоураль</w:t>
      </w:r>
      <w:proofErr w:type="gramStart"/>
      <w:r>
        <w:t>ск впр</w:t>
      </w:r>
      <w:proofErr w:type="gramEnd"/>
      <w:r>
        <w:t>аве оставить жалобу без ответа в следующих случаях: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15. Начальник </w:t>
      </w:r>
      <w:proofErr w:type="spellStart"/>
      <w:r>
        <w:t>УЖКХиС</w:t>
      </w:r>
      <w:proofErr w:type="spellEnd"/>
      <w:r>
        <w:t xml:space="preserve"> городского округа Первоуральск, Глава администрации городского округа Первоуральск отказывает в удовлетворении жалобы в следующих случаях: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16. В указанных случаях заявитель должен быть письменно проинформирован об отказе в предоставлении ответа по существу жалобы.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17. По результатам рассмотрения жалобы принимается одно из следующих решений: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19. Ответ о результатах рассмотрения жалобы направляется заявителю не позднее дня, следующего за днем принятия решения, или, по желанию заявителя, в электронной форме.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20. В ответе по результатам рассмотрения жалобы указываются:</w:t>
      </w:r>
    </w:p>
    <w:p w:rsidR="007C087A" w:rsidRDefault="007C087A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C087A" w:rsidRDefault="007C087A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lastRenderedPageBreak/>
        <w:t>3) фамилия, имя, отчество (последнее - при наличии) или наименование заявителя;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21.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22.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23.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пункту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24.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>25.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7C087A" w:rsidRDefault="007C087A">
      <w:pPr>
        <w:pStyle w:val="ConsPlusNormal"/>
        <w:spacing w:before="220"/>
        <w:ind w:firstLine="540"/>
        <w:jc w:val="both"/>
      </w:pPr>
      <w:r>
        <w:t xml:space="preserve">Должностные лица </w:t>
      </w:r>
      <w:proofErr w:type="spellStart"/>
      <w:r>
        <w:t>УЖКХиС</w:t>
      </w:r>
      <w:proofErr w:type="spellEnd"/>
      <w:r>
        <w:t xml:space="preserve"> городского округа Первоуральск обеспечивают консультирование заявителей о порядке обжалования решений и действий (бездействия) органа местного самоуправления и его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right"/>
        <w:outlineLvl w:val="1"/>
      </w:pPr>
      <w:r>
        <w:t>Приложение N 1</w:t>
      </w:r>
    </w:p>
    <w:p w:rsidR="007C087A" w:rsidRDefault="007C087A">
      <w:pPr>
        <w:pStyle w:val="ConsPlusNormal"/>
        <w:jc w:val="right"/>
      </w:pPr>
      <w:r>
        <w:t>к Административному регламенту</w:t>
      </w:r>
    </w:p>
    <w:p w:rsidR="007C087A" w:rsidRDefault="007C087A">
      <w:pPr>
        <w:pStyle w:val="ConsPlusNormal"/>
        <w:jc w:val="right"/>
      </w:pPr>
      <w:r>
        <w:t>оказания муниципальной услуги</w:t>
      </w:r>
    </w:p>
    <w:p w:rsidR="007C087A" w:rsidRDefault="007C087A">
      <w:pPr>
        <w:pStyle w:val="ConsPlusNormal"/>
        <w:jc w:val="right"/>
      </w:pPr>
      <w:r>
        <w:t>по предоставлению информации</w:t>
      </w:r>
    </w:p>
    <w:p w:rsidR="007C087A" w:rsidRDefault="007C087A">
      <w:pPr>
        <w:pStyle w:val="ConsPlusNormal"/>
        <w:jc w:val="right"/>
      </w:pPr>
      <w:r>
        <w:t>о порядке предоставления</w:t>
      </w:r>
    </w:p>
    <w:p w:rsidR="007C087A" w:rsidRDefault="007C087A">
      <w:pPr>
        <w:pStyle w:val="ConsPlusNormal"/>
        <w:jc w:val="right"/>
      </w:pPr>
      <w:r>
        <w:t>жилищно-коммунальных услуг</w:t>
      </w:r>
    </w:p>
    <w:p w:rsidR="007C087A" w:rsidRDefault="007C087A">
      <w:pPr>
        <w:pStyle w:val="ConsPlusNormal"/>
        <w:jc w:val="right"/>
      </w:pPr>
      <w:r>
        <w:t>населению Администрацией</w:t>
      </w:r>
    </w:p>
    <w:p w:rsidR="007C087A" w:rsidRDefault="007C087A">
      <w:pPr>
        <w:pStyle w:val="ConsPlusNormal"/>
        <w:jc w:val="right"/>
      </w:pPr>
      <w:r>
        <w:lastRenderedPageBreak/>
        <w:t>городского округа Первоуральск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7C087A" w:rsidRDefault="007C087A">
      <w:pPr>
        <w:pStyle w:val="ConsPlusNonformat"/>
        <w:jc w:val="both"/>
      </w:pPr>
      <w:r>
        <w:t xml:space="preserve">                                             Управления ЖКХ и строительства</w:t>
      </w:r>
    </w:p>
    <w:p w:rsidR="007C087A" w:rsidRDefault="007C087A">
      <w:pPr>
        <w:pStyle w:val="ConsPlusNonformat"/>
        <w:jc w:val="both"/>
      </w:pPr>
      <w:r>
        <w:t xml:space="preserve">                                             городского округа Первоуральск</w:t>
      </w:r>
    </w:p>
    <w:p w:rsidR="007C087A" w:rsidRDefault="007C087A">
      <w:pPr>
        <w:pStyle w:val="ConsPlusNonformat"/>
        <w:jc w:val="both"/>
      </w:pPr>
      <w:r>
        <w:t xml:space="preserve">                                               623100, Свердловская область</w:t>
      </w:r>
    </w:p>
    <w:p w:rsidR="007C087A" w:rsidRDefault="007C087A">
      <w:pPr>
        <w:pStyle w:val="ConsPlusNonformat"/>
        <w:jc w:val="both"/>
      </w:pPr>
      <w:r>
        <w:t xml:space="preserve">                                       г. Первоуральск, ул. Ватутина, д. 36</w:t>
      </w:r>
    </w:p>
    <w:p w:rsidR="007C087A" w:rsidRDefault="007C087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7C087A" w:rsidRDefault="007C087A">
      <w:pPr>
        <w:pStyle w:val="ConsPlusNonformat"/>
        <w:jc w:val="both"/>
      </w:pPr>
      <w:r>
        <w:t xml:space="preserve">                                                         (Ф.И.О. заявителя)</w:t>
      </w:r>
    </w:p>
    <w:p w:rsidR="007C087A" w:rsidRDefault="007C0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C087A" w:rsidRDefault="007C087A">
      <w:pPr>
        <w:pStyle w:val="ConsPlusNonformat"/>
        <w:jc w:val="both"/>
      </w:pPr>
      <w:r>
        <w:t xml:space="preserve">                                       ___________________________________,</w:t>
      </w:r>
    </w:p>
    <w:p w:rsidR="007C087A" w:rsidRDefault="007C087A">
      <w:pPr>
        <w:pStyle w:val="ConsPlusNonformat"/>
        <w:jc w:val="both"/>
      </w:pPr>
      <w:r>
        <w:t xml:space="preserve">                                       проживающег</w:t>
      </w:r>
      <w:proofErr w:type="gramStart"/>
      <w:r>
        <w:t>о(</w:t>
      </w:r>
      <w:proofErr w:type="gramEnd"/>
      <w:r>
        <w:t>ей) по адресу: ________</w:t>
      </w:r>
    </w:p>
    <w:p w:rsidR="007C087A" w:rsidRDefault="007C0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C087A" w:rsidRDefault="007C0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C087A" w:rsidRDefault="007C087A">
      <w:pPr>
        <w:pStyle w:val="ConsPlusNonformat"/>
        <w:jc w:val="both"/>
      </w:pPr>
      <w:r>
        <w:t xml:space="preserve">                                       Телефон (дом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>от.): _______________</w:t>
      </w:r>
    </w:p>
    <w:p w:rsidR="007C087A" w:rsidRDefault="007C08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C087A" w:rsidRDefault="007C087A">
      <w:pPr>
        <w:pStyle w:val="ConsPlusNonformat"/>
        <w:jc w:val="both"/>
      </w:pPr>
    </w:p>
    <w:p w:rsidR="007C087A" w:rsidRDefault="007C087A">
      <w:pPr>
        <w:pStyle w:val="ConsPlusNonformat"/>
        <w:jc w:val="both"/>
      </w:pPr>
      <w:bookmarkStart w:id="3" w:name="P315"/>
      <w:bookmarkEnd w:id="3"/>
      <w:r>
        <w:t xml:space="preserve">                                 ЗАЯВЛЕНИЕ</w:t>
      </w:r>
    </w:p>
    <w:p w:rsidR="007C087A" w:rsidRDefault="007C087A">
      <w:pPr>
        <w:pStyle w:val="ConsPlusNonformat"/>
        <w:jc w:val="both"/>
      </w:pPr>
    </w:p>
    <w:p w:rsidR="007C087A" w:rsidRDefault="007C087A">
      <w:pPr>
        <w:pStyle w:val="ConsPlusNonformat"/>
        <w:jc w:val="both"/>
      </w:pPr>
      <w:r>
        <w:t xml:space="preserve">    Прошу  предоставить  информацию  о  предоставлении </w:t>
      </w:r>
      <w:proofErr w:type="gramStart"/>
      <w:r>
        <w:t>жилищно-коммунальных</w:t>
      </w:r>
      <w:proofErr w:type="gramEnd"/>
    </w:p>
    <w:p w:rsidR="007C087A" w:rsidRDefault="007C087A">
      <w:pPr>
        <w:pStyle w:val="ConsPlusNonformat"/>
        <w:jc w:val="both"/>
      </w:pPr>
      <w:r>
        <w:t>услуг _____________________________________________________________________</w:t>
      </w:r>
    </w:p>
    <w:p w:rsidR="007C087A" w:rsidRDefault="007C087A">
      <w:pPr>
        <w:pStyle w:val="ConsPlusNonformat"/>
        <w:jc w:val="both"/>
      </w:pPr>
      <w:r>
        <w:t>___________________________________________________________________________</w:t>
      </w:r>
    </w:p>
    <w:p w:rsidR="007C087A" w:rsidRDefault="007C087A">
      <w:pPr>
        <w:pStyle w:val="ConsPlusNonformat"/>
        <w:jc w:val="both"/>
      </w:pPr>
      <w:r>
        <w:t>___________________________________________________________________________</w:t>
      </w:r>
    </w:p>
    <w:p w:rsidR="007C087A" w:rsidRDefault="007C087A">
      <w:pPr>
        <w:pStyle w:val="ConsPlusNonformat"/>
        <w:jc w:val="both"/>
      </w:pPr>
      <w:r>
        <w:t>___________________________________________________________________________</w:t>
      </w:r>
    </w:p>
    <w:p w:rsidR="007C087A" w:rsidRDefault="007C087A">
      <w:pPr>
        <w:pStyle w:val="ConsPlusNonformat"/>
        <w:jc w:val="both"/>
      </w:pPr>
      <w:r>
        <w:t>___________________________________________________________________________</w:t>
      </w:r>
    </w:p>
    <w:p w:rsidR="007C087A" w:rsidRDefault="007C087A">
      <w:pPr>
        <w:pStyle w:val="ConsPlusNonformat"/>
        <w:jc w:val="both"/>
      </w:pPr>
    </w:p>
    <w:p w:rsidR="007C087A" w:rsidRDefault="007C087A">
      <w:pPr>
        <w:pStyle w:val="ConsPlusNonformat"/>
        <w:jc w:val="both"/>
      </w:pPr>
      <w:r>
        <w:t xml:space="preserve">    "___" ____________ 20__ г.              _________/_____________________</w:t>
      </w:r>
    </w:p>
    <w:p w:rsidR="007C087A" w:rsidRDefault="007C087A">
      <w:pPr>
        <w:pStyle w:val="ConsPlusNonformat"/>
        <w:jc w:val="both"/>
      </w:pPr>
      <w:r>
        <w:t xml:space="preserve">                                             подпись   расшифровка подписи</w:t>
      </w: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jc w:val="both"/>
      </w:pPr>
    </w:p>
    <w:p w:rsidR="007C087A" w:rsidRDefault="007C0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59A" w:rsidRDefault="0025159A"/>
    <w:sectPr w:rsidR="0025159A" w:rsidSect="001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A"/>
    <w:rsid w:val="001C2871"/>
    <w:rsid w:val="0025159A"/>
    <w:rsid w:val="007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DE5D4F27C8F512D9F89FF5AC75B6F994B915192E2DEFDA61DF1132xEa2F" TargetMode="External"/><Relationship Id="rId13" Type="http://schemas.openxmlformats.org/officeDocument/2006/relationships/hyperlink" Target="consultantplus://offline/ref=F11DDE5D4F27C8F512D9F89FF5AC75B6F994B9151F2A2DEFDA61DF1132E2D6415D2A6E8B2FB45F7FxEa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DDE5D4F27C8F512D9F89FF5AC75B6F994B81A172F2DEFDA61DF1132xEa2F" TargetMode="External"/><Relationship Id="rId12" Type="http://schemas.openxmlformats.org/officeDocument/2006/relationships/hyperlink" Target="consultantplus://offline/ref=F11DDE5D4F27C8F512D9E692E3C02BBCFA9DE61E1C2A22B1843CD9466DB2D0141D6A68DE6CF15379EAB365A0x0aF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DDE5D4F27C8F512D9F89FF5AC75B6F99EBF16157C7AED8B34D1x1a4F" TargetMode="External"/><Relationship Id="rId11" Type="http://schemas.openxmlformats.org/officeDocument/2006/relationships/hyperlink" Target="consultantplus://offline/ref=F11DDE5D4F27C8F512D9F89FF5AC75B6FA95BC1618292DEFDA61DF1132xEa2F" TargetMode="External"/><Relationship Id="rId5" Type="http://schemas.openxmlformats.org/officeDocument/2006/relationships/hyperlink" Target="consultantplus://offline/ref=F11DDE5D4F27C8F512D9E692E3C02BBCFA9DE61E1F292FBC8335D9466DB2D0141D6A68DE6CF15379EAB365A0x0a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DDE5D4F27C8F512D9F89FF5AC75B6FA9EB0101B222DEFDA61DF1132xEa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DDE5D4F27C8F512D9F89FF5AC75B6F994B91519222DEFDA61DF1132xEa2F" TargetMode="External"/><Relationship Id="rId14" Type="http://schemas.openxmlformats.org/officeDocument/2006/relationships/hyperlink" Target="consultantplus://offline/ref=F11DDE5D4F27C8F512D9F89FF5AC75B6F994B9151F2A2DEFDA61DF1132E2D6415D2A6E8B2FB45F70xE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</dc:creator>
  <cp:lastModifiedBy>proverka</cp:lastModifiedBy>
  <cp:revision>3</cp:revision>
  <dcterms:created xsi:type="dcterms:W3CDTF">2017-09-20T05:26:00Z</dcterms:created>
  <dcterms:modified xsi:type="dcterms:W3CDTF">2017-09-20T05:28:00Z</dcterms:modified>
</cp:coreProperties>
</file>